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AD0" w:rsidRDefault="008272B9">
      <w:pPr>
        <w:pStyle w:val="Body"/>
      </w:pPr>
      <w:bookmarkStart w:id="0" w:name="_GoBack"/>
      <w:bookmarkEnd w:id="0"/>
      <w:r>
        <w:rPr>
          <w:noProof/>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663049</wp:posOffset>
            </wp:positionV>
            <wp:extent cx="1333798" cy="1333798"/>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YIHLOGO.jpg"/>
                    <pic:cNvPicPr>
                      <a:picLocks noChangeAspect="1"/>
                    </pic:cNvPicPr>
                  </pic:nvPicPr>
                  <pic:blipFill>
                    <a:blip r:embed="rId8">
                      <a:extLst/>
                    </a:blip>
                    <a:stretch>
                      <a:fillRect/>
                    </a:stretch>
                  </pic:blipFill>
                  <pic:spPr>
                    <a:xfrm>
                      <a:off x="0" y="0"/>
                      <a:ext cx="1333798" cy="133379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simplePos x="0" y="0"/>
                <wp:positionH relativeFrom="margin">
                  <wp:posOffset>1422360</wp:posOffset>
                </wp:positionH>
                <wp:positionV relativeFrom="line">
                  <wp:posOffset>-78938</wp:posOffset>
                </wp:positionV>
                <wp:extent cx="2476977" cy="68417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476977" cy="684173"/>
                        </a:xfrm>
                        <a:prstGeom prst="rect">
                          <a:avLst/>
                        </a:prstGeom>
                        <a:noFill/>
                        <a:ln w="12700" cap="flat">
                          <a:noFill/>
                          <a:miter lim="400000"/>
                        </a:ln>
                        <a:effectLst/>
                      </wps:spPr>
                      <wps:txbx>
                        <w:txbxContent>
                          <w:p w:rsidR="00203AD0" w:rsidRDefault="008272B9">
                            <w:pPr>
                              <w:pStyle w:val="Body"/>
                              <w:rPr>
                                <w:rFonts w:ascii="Avenir Next Condensed" w:eastAsia="Avenir Next Condensed" w:hAnsi="Avenir Next Condensed" w:cs="Avenir Next Condensed"/>
                                <w:b/>
                                <w:bCs/>
                                <w:sz w:val="24"/>
                                <w:szCs w:val="24"/>
                              </w:rPr>
                            </w:pPr>
                            <w:r>
                              <w:rPr>
                                <w:rFonts w:ascii="Avenir Next Condensed" w:hAnsi="Avenir Next Condensed"/>
                                <w:b/>
                                <w:bCs/>
                                <w:sz w:val="24"/>
                                <w:szCs w:val="24"/>
                              </w:rPr>
                              <w:t>Carolinas District</w:t>
                            </w:r>
                          </w:p>
                          <w:p w:rsidR="00203AD0" w:rsidRDefault="008272B9">
                            <w:pPr>
                              <w:pStyle w:val="Body"/>
                              <w:rPr>
                                <w:rFonts w:ascii="Avenir Next Condensed" w:eastAsia="Avenir Next Condensed" w:hAnsi="Avenir Next Condensed" w:cs="Avenir Next Condensed"/>
                              </w:rPr>
                            </w:pPr>
                            <w:r>
                              <w:rPr>
                                <w:rFonts w:ascii="Avenir Next Condensed" w:hAnsi="Avenir Next Condensed"/>
                              </w:rPr>
                              <w:t>Youth in Harmony and Outreach</w:t>
                            </w:r>
                          </w:p>
                          <w:p w:rsidR="00203AD0" w:rsidRDefault="008272B9">
                            <w:pPr>
                              <w:pStyle w:val="Body"/>
                            </w:pPr>
                            <w:r>
                              <w:rPr>
                                <w:rFonts w:ascii="Avenir Next Condensed" w:hAnsi="Avenir Next Condensed"/>
                                <w:sz w:val="18"/>
                                <w:szCs w:val="18"/>
                              </w:rPr>
                              <w:t>“</w:t>
                            </w:r>
                            <w:r>
                              <w:rPr>
                                <w:rFonts w:ascii="Avenir Next Condensed" w:hAnsi="Avenir Next Condensed"/>
                                <w:sz w:val="18"/>
                                <w:szCs w:val="18"/>
                              </w:rPr>
                              <w:t xml:space="preserve">Encouragement, </w:t>
                            </w:r>
                            <w:r>
                              <w:rPr>
                                <w:rFonts w:ascii="Avenir Next Condensed" w:hAnsi="Avenir Next Condensed"/>
                                <w:i/>
                                <w:iCs/>
                                <w:sz w:val="18"/>
                                <w:szCs w:val="18"/>
                              </w:rPr>
                              <w:t>therefore</w:t>
                            </w:r>
                            <w:r>
                              <w:rPr>
                                <w:rFonts w:ascii="Avenir Next Condensed" w:hAnsi="Avenir Next Condensed"/>
                                <w:sz w:val="18"/>
                                <w:szCs w:val="18"/>
                              </w:rPr>
                              <w:t xml:space="preserve"> Preservation</w:t>
                            </w:r>
                            <w:r>
                              <w:rPr>
                                <w:rFonts w:ascii="Avenir Next Condensed" w:hAnsi="Avenir Next Condensed"/>
                                <w:sz w:val="18"/>
                                <w:szCs w:val="18"/>
                              </w:rPr>
                              <w:t>”</w:t>
                            </w:r>
                          </w:p>
                        </w:txbxContent>
                      </wps:txbx>
                      <wps:bodyPr wrap="square" lIns="50800" tIns="50800" rIns="50800" bIns="50800" numCol="1" anchor="t">
                        <a:noAutofit/>
                      </wps:bodyPr>
                    </wps:wsp>
                  </a:graphicData>
                </a:graphic>
              </wp:anchor>
            </w:drawing>
          </mc:Choice>
          <mc:Fallback>
            <w:pict>
              <v:rect id="_x0000_s1026" style="visibility:visible;position:absolute;margin-left:112.0pt;margin-top:-6.2pt;width:195.0pt;height:53.9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left"/>
                        <w:rPr>
                          <w:rFonts w:ascii="Avenir Next Condensed" w:cs="Avenir Next Condensed" w:hAnsi="Avenir Next Condensed" w:eastAsia="Avenir Next Condensed"/>
                          <w:b w:val="1"/>
                          <w:bCs w:val="1"/>
                          <w:sz w:val="24"/>
                          <w:szCs w:val="24"/>
                        </w:rPr>
                      </w:pPr>
                      <w:r>
                        <w:rPr>
                          <w:rFonts w:ascii="Avenir Next Condensed" w:hAnsi="Avenir Next Condensed"/>
                          <w:b w:val="1"/>
                          <w:bCs w:val="1"/>
                          <w:sz w:val="24"/>
                          <w:szCs w:val="24"/>
                          <w:rtl w:val="0"/>
                          <w:lang w:val="en-US"/>
                        </w:rPr>
                        <w:t>Carolinas District</w:t>
                      </w:r>
                    </w:p>
                    <w:p>
                      <w:pPr>
                        <w:pStyle w:val="Body"/>
                        <w:jc w:val="left"/>
                        <w:rPr>
                          <w:rFonts w:ascii="Avenir Next Condensed" w:cs="Avenir Next Condensed" w:hAnsi="Avenir Next Condensed" w:eastAsia="Avenir Next Condensed"/>
                        </w:rPr>
                      </w:pPr>
                      <w:r>
                        <w:rPr>
                          <w:rFonts w:ascii="Avenir Next Condensed" w:hAnsi="Avenir Next Condensed"/>
                          <w:rtl w:val="0"/>
                          <w:lang w:val="en-US"/>
                        </w:rPr>
                        <w:t>Youth in Harmony and Outreach</w:t>
                      </w:r>
                    </w:p>
                    <w:p>
                      <w:pPr>
                        <w:pStyle w:val="Body"/>
                        <w:jc w:val="left"/>
                      </w:pPr>
                      <w:r>
                        <w:rPr>
                          <w:rFonts w:ascii="Avenir Next Condensed" w:hAnsi="Avenir Next Condensed" w:hint="default"/>
                          <w:sz w:val="18"/>
                          <w:szCs w:val="18"/>
                          <w:rtl w:val="0"/>
                          <w:lang w:val="en-US"/>
                        </w:rPr>
                        <w:t>“</w:t>
                      </w:r>
                      <w:r>
                        <w:rPr>
                          <w:rFonts w:ascii="Avenir Next Condensed" w:hAnsi="Avenir Next Condensed"/>
                          <w:sz w:val="18"/>
                          <w:szCs w:val="18"/>
                          <w:rtl w:val="0"/>
                          <w:lang w:val="en-US"/>
                        </w:rPr>
                        <w:t xml:space="preserve">Encouragement, </w:t>
                      </w:r>
                      <w:r>
                        <w:rPr>
                          <w:rFonts w:ascii="Avenir Next Condensed" w:hAnsi="Avenir Next Condensed"/>
                          <w:i w:val="1"/>
                          <w:iCs w:val="1"/>
                          <w:sz w:val="18"/>
                          <w:szCs w:val="18"/>
                          <w:rtl w:val="0"/>
                          <w:lang w:val="en-US"/>
                        </w:rPr>
                        <w:t>therefore</w:t>
                      </w:r>
                      <w:r>
                        <w:rPr>
                          <w:rFonts w:ascii="Avenir Next Condensed" w:hAnsi="Avenir Next Condensed"/>
                          <w:sz w:val="18"/>
                          <w:szCs w:val="18"/>
                          <w:rtl w:val="0"/>
                          <w:lang w:val="en-US"/>
                        </w:rPr>
                        <w:t xml:space="preserve"> Preservation</w:t>
                      </w:r>
                      <w:r>
                        <w:rPr>
                          <w:rFonts w:ascii="Avenir Next Condensed" w:hAnsi="Avenir Next Condensed" w:hint="default"/>
                          <w:sz w:val="18"/>
                          <w:szCs w:val="18"/>
                          <w:rtl w:val="0"/>
                          <w:lang w:val="en-US"/>
                        </w:rPr>
                        <w:t>”</w:t>
                      </w:r>
                    </w:p>
                  </w:txbxContent>
                </v:textbox>
                <w10:wrap type="none" side="bothSides" anchorx="margin"/>
              </v:rect>
            </w:pict>
          </mc:Fallback>
        </mc:AlternateContent>
      </w:r>
      <w:r>
        <w:rPr>
          <w:noProof/>
        </w:rPr>
        <mc:AlternateContent>
          <mc:Choice Requires="wps">
            <w:drawing>
              <wp:anchor distT="152400" distB="152400" distL="152400" distR="152400" simplePos="0" relativeHeight="251661312" behindDoc="0" locked="0" layoutInCell="1" allowOverlap="1">
                <wp:simplePos x="0" y="0"/>
                <wp:positionH relativeFrom="margin">
                  <wp:posOffset>4344352</wp:posOffset>
                </wp:positionH>
                <wp:positionV relativeFrom="page">
                  <wp:posOffset>914400</wp:posOffset>
                </wp:positionV>
                <wp:extent cx="2050098" cy="831096"/>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050098" cy="831096"/>
                        </a:xfrm>
                        <a:prstGeom prst="rect">
                          <a:avLst/>
                        </a:prstGeom>
                        <a:noFill/>
                        <a:ln w="12700" cap="flat">
                          <a:noFill/>
                          <a:miter lim="400000"/>
                        </a:ln>
                        <a:effectLst/>
                      </wps:spPr>
                      <wps:txbx>
                        <w:txbxContent>
                          <w:p w:rsidR="00203AD0" w:rsidRDefault="008272B9">
                            <w:pPr>
                              <w:pStyle w:val="Body"/>
                              <w:jc w:val="right"/>
                              <w:rPr>
                                <w:rFonts w:ascii="Avenir Next Condensed" w:eastAsia="Avenir Next Condensed" w:hAnsi="Avenir Next Condensed" w:cs="Avenir Next Condensed"/>
                                <w:b/>
                                <w:bCs/>
                              </w:rPr>
                            </w:pPr>
                            <w:r>
                              <w:rPr>
                                <w:rFonts w:ascii="Avenir Next Condensed" w:hAnsi="Avenir Next Condensed"/>
                                <w:b/>
                                <w:bCs/>
                              </w:rPr>
                              <w:t>Dr. William Adams, DMA</w:t>
                            </w:r>
                          </w:p>
                          <w:p w:rsidR="00203AD0" w:rsidRDefault="008272B9">
                            <w:pPr>
                              <w:pStyle w:val="Body"/>
                              <w:jc w:val="right"/>
                              <w:rPr>
                                <w:rFonts w:ascii="Avenir Next Condensed" w:eastAsia="Avenir Next Condensed" w:hAnsi="Avenir Next Condensed" w:cs="Avenir Next Condensed"/>
                              </w:rPr>
                            </w:pPr>
                            <w:r>
                              <w:rPr>
                                <w:rFonts w:ascii="Avenir Next Condensed" w:hAnsi="Avenir Next Condensed"/>
                              </w:rPr>
                              <w:t>Vice President</w:t>
                            </w:r>
                          </w:p>
                          <w:p w:rsidR="00203AD0" w:rsidRDefault="008272B9">
                            <w:pPr>
                              <w:pStyle w:val="Body"/>
                              <w:jc w:val="right"/>
                              <w:rPr>
                                <w:rFonts w:ascii="Avenir Next Condensed" w:eastAsia="Avenir Next Condensed" w:hAnsi="Avenir Next Condensed" w:cs="Avenir Next Condensed"/>
                                <w:sz w:val="18"/>
                                <w:szCs w:val="18"/>
                              </w:rPr>
                            </w:pPr>
                            <w:r>
                              <w:rPr>
                                <w:rFonts w:ascii="Avenir Next Condensed" w:hAnsi="Avenir Next Condensed"/>
                                <w:sz w:val="18"/>
                                <w:szCs w:val="18"/>
                              </w:rPr>
                              <w:t>vp-youth@carolinasdistrict.org</w:t>
                            </w:r>
                          </w:p>
                          <w:p w:rsidR="00203AD0" w:rsidRDefault="008272B9">
                            <w:pPr>
                              <w:pStyle w:val="Body"/>
                              <w:jc w:val="right"/>
                            </w:pPr>
                            <w:r>
                              <w:rPr>
                                <w:rFonts w:ascii="Avenir Next Condensed" w:hAnsi="Avenir Next Condensed"/>
                                <w:sz w:val="18"/>
                                <w:szCs w:val="18"/>
                              </w:rPr>
                              <w:t>919.451.8844</w:t>
                            </w:r>
                          </w:p>
                        </w:txbxContent>
                      </wps:txbx>
                      <wps:bodyPr wrap="square" lIns="50800" tIns="50800" rIns="50800" bIns="50800" numCol="1" anchor="t">
                        <a:noAutofit/>
                      </wps:bodyPr>
                    </wps:wsp>
                  </a:graphicData>
                </a:graphic>
              </wp:anchor>
            </w:drawing>
          </mc:Choice>
          <mc:Fallback>
            <w:pict>
              <v:rect id="_x0000_s1027" style="visibility:visible;position:absolute;margin-left:342.1pt;margin-top:72.0pt;width:161.4pt;height:65.4pt;z-index:25166131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rPr>
                          <w:rFonts w:ascii="Avenir Next Condensed" w:cs="Avenir Next Condensed" w:hAnsi="Avenir Next Condensed" w:eastAsia="Avenir Next Condensed"/>
                          <w:b w:val="1"/>
                          <w:bCs w:val="1"/>
                        </w:rPr>
                      </w:pPr>
                      <w:r>
                        <w:rPr>
                          <w:rFonts w:ascii="Avenir Next Condensed" w:hAnsi="Avenir Next Condensed"/>
                          <w:b w:val="1"/>
                          <w:bCs w:val="1"/>
                          <w:rtl w:val="0"/>
                          <w:lang w:val="en-US"/>
                        </w:rPr>
                        <w:t>Dr. William Adams, DMA</w:t>
                      </w:r>
                    </w:p>
                    <w:p>
                      <w:pPr>
                        <w:pStyle w:val="Body"/>
                        <w:jc w:val="right"/>
                        <w:rPr>
                          <w:rFonts w:ascii="Avenir Next Condensed" w:cs="Avenir Next Condensed" w:hAnsi="Avenir Next Condensed" w:eastAsia="Avenir Next Condensed"/>
                        </w:rPr>
                      </w:pPr>
                      <w:r>
                        <w:rPr>
                          <w:rFonts w:ascii="Avenir Next Condensed" w:hAnsi="Avenir Next Condensed"/>
                          <w:rtl w:val="0"/>
                          <w:lang w:val="en-US"/>
                        </w:rPr>
                        <w:t>Vice President</w:t>
                      </w:r>
                    </w:p>
                    <w:p>
                      <w:pPr>
                        <w:pStyle w:val="Body"/>
                        <w:jc w:val="right"/>
                        <w:rPr>
                          <w:rFonts w:ascii="Avenir Next Condensed" w:cs="Avenir Next Condensed" w:hAnsi="Avenir Next Condensed" w:eastAsia="Avenir Next Condensed"/>
                          <w:sz w:val="18"/>
                          <w:szCs w:val="18"/>
                        </w:rPr>
                      </w:pPr>
                      <w:r>
                        <w:rPr>
                          <w:rFonts w:ascii="Avenir Next Condensed" w:hAnsi="Avenir Next Condensed"/>
                          <w:sz w:val="18"/>
                          <w:szCs w:val="18"/>
                          <w:rtl w:val="0"/>
                          <w:lang w:val="en-US"/>
                        </w:rPr>
                        <w:t>vp-youth@carolinasdistrict.org</w:t>
                      </w:r>
                    </w:p>
                    <w:p>
                      <w:pPr>
                        <w:pStyle w:val="Body"/>
                        <w:jc w:val="right"/>
                      </w:pPr>
                      <w:r>
                        <w:rPr>
                          <w:rFonts w:ascii="Avenir Next Condensed" w:hAnsi="Avenir Next Condensed"/>
                          <w:sz w:val="18"/>
                          <w:szCs w:val="18"/>
                          <w:rtl w:val="0"/>
                          <w:lang w:val="en-US"/>
                        </w:rPr>
                        <w:t>919.451.8844</w:t>
                      </w:r>
                    </w:p>
                  </w:txbxContent>
                </v:textbox>
                <w10:wrap type="none" side="bothSides" anchorx="margin" anchory="page"/>
              </v:rect>
            </w:pict>
          </mc:Fallback>
        </mc:AlternateContent>
      </w:r>
    </w:p>
    <w:p w:rsidR="00203AD0" w:rsidRDefault="00203AD0">
      <w:pPr>
        <w:pStyle w:val="Body"/>
      </w:pPr>
    </w:p>
    <w:p w:rsidR="00203AD0" w:rsidRDefault="00203AD0">
      <w:pPr>
        <w:pStyle w:val="Body"/>
      </w:pPr>
    </w:p>
    <w:p w:rsidR="00203AD0" w:rsidRDefault="00203AD0">
      <w:pPr>
        <w:pStyle w:val="Body"/>
      </w:pPr>
    </w:p>
    <w:p w:rsidR="00203AD0" w:rsidRDefault="00203AD0">
      <w:pPr>
        <w:pStyle w:val="Body"/>
      </w:pPr>
    </w:p>
    <w:p w:rsidR="00203AD0" w:rsidRDefault="00203AD0">
      <w:pPr>
        <w:pStyle w:val="Body"/>
      </w:pPr>
    </w:p>
    <w:p w:rsidR="00203AD0" w:rsidRDefault="00203AD0">
      <w:pPr>
        <w:pStyle w:val="Body"/>
      </w:pPr>
    </w:p>
    <w:p w:rsidR="00203AD0" w:rsidRDefault="00203AD0">
      <w:pPr>
        <w:pStyle w:val="Body"/>
      </w:pPr>
    </w:p>
    <w:p w:rsidR="00203AD0" w:rsidRDefault="00203AD0">
      <w:pPr>
        <w:pStyle w:val="Body"/>
      </w:pPr>
    </w:p>
    <w:p w:rsidR="00203AD0" w:rsidRDefault="008272B9">
      <w:pPr>
        <w:pStyle w:val="Body"/>
        <w:jc w:val="center"/>
      </w:pPr>
      <w:r>
        <w:rPr>
          <w:rFonts w:ascii="Avenir Next Condensed" w:hAnsi="Avenir Next Condensed"/>
          <w:b/>
          <w:bCs/>
          <w:sz w:val="24"/>
          <w:szCs w:val="24"/>
        </w:rPr>
        <w:t xml:space="preserve">Carolinas District Financial Assistance Program for Future Music </w:t>
      </w:r>
      <w:r>
        <w:rPr>
          <w:rFonts w:ascii="Avenir Next Condensed" w:hAnsi="Avenir Next Condensed"/>
          <w:b/>
          <w:bCs/>
          <w:sz w:val="24"/>
          <w:szCs w:val="24"/>
        </w:rPr>
        <w:t>Educators</w:t>
      </w:r>
    </w:p>
    <w:p w:rsidR="00203AD0" w:rsidRDefault="00203AD0">
      <w:pPr>
        <w:pStyle w:val="Body"/>
      </w:pPr>
    </w:p>
    <w:p w:rsidR="00203AD0" w:rsidRDefault="008272B9">
      <w:pPr>
        <w:pStyle w:val="Body"/>
      </w:pPr>
      <w:r>
        <w:rPr>
          <w:rFonts w:ascii="Avenir Next Condensed" w:hAnsi="Avenir Next Condensed"/>
          <w:sz w:val="24"/>
          <w:szCs w:val="24"/>
        </w:rPr>
        <w:t>The Carolinas District of the Barbershop Harmony Society has established a financial aid program to assist future Music Educators in attending the Society</w:t>
      </w:r>
      <w:r>
        <w:rPr>
          <w:rFonts w:ascii="Avenir Next Condensed" w:hAnsi="Avenir Next Condensed"/>
          <w:sz w:val="24"/>
          <w:szCs w:val="24"/>
        </w:rPr>
        <w:t>’</w:t>
      </w:r>
      <w:r>
        <w:rPr>
          <w:rFonts w:ascii="Avenir Next Condensed" w:hAnsi="Avenir Next Condensed"/>
          <w:sz w:val="24"/>
          <w:szCs w:val="24"/>
        </w:rPr>
        <w:t>s Harmony University held annually in Nashville, TN.  Harmony University is an acclaimed p</w:t>
      </w:r>
      <w:r>
        <w:rPr>
          <w:rFonts w:ascii="Avenir Next Condensed" w:hAnsi="Avenir Next Condensed"/>
          <w:sz w:val="24"/>
          <w:szCs w:val="24"/>
        </w:rPr>
        <w:t>rogram for those interested in improving knowledge and skills in a cappella vocal music.  It is also approved for continuing education credits for educators already in the field.  While the focus of this program is on the barbershop style, the principles a</w:t>
      </w:r>
      <w:r>
        <w:rPr>
          <w:rFonts w:ascii="Avenir Next Condensed" w:hAnsi="Avenir Next Condensed"/>
          <w:sz w:val="24"/>
          <w:szCs w:val="24"/>
        </w:rPr>
        <w:t>re universal to all choral music.</w:t>
      </w:r>
    </w:p>
    <w:p w:rsidR="00203AD0" w:rsidRDefault="00203AD0">
      <w:pPr>
        <w:pStyle w:val="Body"/>
      </w:pPr>
    </w:p>
    <w:p w:rsidR="00203AD0" w:rsidRDefault="008272B9">
      <w:pPr>
        <w:pStyle w:val="Body"/>
      </w:pPr>
      <w:r>
        <w:rPr>
          <w:rFonts w:ascii="Avenir Next Condensed" w:hAnsi="Avenir Next Condensed"/>
          <w:sz w:val="24"/>
          <w:szCs w:val="24"/>
        </w:rPr>
        <w:t>Qualifications and conditions to be eligible for financial aid are as follows:</w:t>
      </w:r>
    </w:p>
    <w:p w:rsidR="00203AD0" w:rsidRDefault="00203AD0">
      <w:pPr>
        <w:pStyle w:val="Body"/>
      </w:pPr>
    </w:p>
    <w:p w:rsidR="00203AD0" w:rsidRDefault="008272B9">
      <w:pPr>
        <w:pStyle w:val="Body"/>
        <w:numPr>
          <w:ilvl w:val="0"/>
          <w:numId w:val="2"/>
        </w:numPr>
        <w:rPr>
          <w:rFonts w:ascii="Avenir Next Condensed" w:hAnsi="Avenir Next Condensed"/>
          <w:sz w:val="24"/>
          <w:szCs w:val="24"/>
        </w:rPr>
      </w:pPr>
      <w:r>
        <w:rPr>
          <w:rFonts w:ascii="Avenir Next Condensed" w:hAnsi="Avenir Next Condensed"/>
          <w:sz w:val="24"/>
          <w:szCs w:val="24"/>
        </w:rPr>
        <w:t xml:space="preserve">The applicant must be a current student in good standing enrolled at an accredited university, college, or community college and majoring in </w:t>
      </w:r>
      <w:r>
        <w:rPr>
          <w:rFonts w:ascii="Avenir Next Condensed" w:hAnsi="Avenir Next Condensed"/>
          <w:sz w:val="24"/>
          <w:szCs w:val="24"/>
        </w:rPr>
        <w:t>Music Education.  An emphasis or specialization in Choral Music Education, Vocal Music Education, Vocal Pedagogy, or Choral Conducting is preferred but not required.</w:t>
      </w:r>
    </w:p>
    <w:p w:rsidR="00203AD0" w:rsidRDefault="008272B9">
      <w:pPr>
        <w:pStyle w:val="Body"/>
        <w:numPr>
          <w:ilvl w:val="0"/>
          <w:numId w:val="2"/>
        </w:numPr>
        <w:rPr>
          <w:rFonts w:ascii="Avenir Next Condensed" w:hAnsi="Avenir Next Condensed"/>
          <w:sz w:val="24"/>
          <w:szCs w:val="24"/>
        </w:rPr>
      </w:pPr>
      <w:r>
        <w:rPr>
          <w:rFonts w:ascii="Avenir Next Condensed" w:hAnsi="Avenir Next Condensed"/>
          <w:sz w:val="24"/>
          <w:szCs w:val="24"/>
        </w:rPr>
        <w:t xml:space="preserve">The applicant must be a student at an institution located geographically within the </w:t>
      </w:r>
      <w:r>
        <w:rPr>
          <w:rFonts w:ascii="Avenir Next Condensed" w:hAnsi="Avenir Next Condensed"/>
          <w:sz w:val="24"/>
          <w:szCs w:val="24"/>
        </w:rPr>
        <w:t>Carolinas District.  Schools in the greater Savannah area are eligible (including the specific inclusion of Georgia Southern University due to their close affiliation with the District</w:t>
      </w:r>
      <w:r>
        <w:rPr>
          <w:rFonts w:ascii="Avenir Next Condensed" w:hAnsi="Avenir Next Condensed"/>
          <w:sz w:val="24"/>
          <w:szCs w:val="24"/>
        </w:rPr>
        <w:t>’</w:t>
      </w:r>
      <w:r>
        <w:rPr>
          <w:rFonts w:ascii="Avenir Next Condensed" w:hAnsi="Avenir Next Condensed"/>
          <w:sz w:val="24"/>
          <w:szCs w:val="24"/>
        </w:rPr>
        <w:t>s Savannah chapter).  With the Savannah exception noted, this means Nor</w:t>
      </w:r>
      <w:r>
        <w:rPr>
          <w:rFonts w:ascii="Avenir Next Condensed" w:hAnsi="Avenir Next Condensed"/>
          <w:sz w:val="24"/>
          <w:szCs w:val="24"/>
        </w:rPr>
        <w:t>th and South Carolina schools only.</w:t>
      </w:r>
    </w:p>
    <w:p w:rsidR="00203AD0" w:rsidRDefault="008272B9">
      <w:pPr>
        <w:pStyle w:val="Body"/>
        <w:numPr>
          <w:ilvl w:val="0"/>
          <w:numId w:val="2"/>
        </w:numPr>
        <w:rPr>
          <w:rFonts w:ascii="Avenir Next Condensed" w:hAnsi="Avenir Next Condensed"/>
          <w:sz w:val="24"/>
          <w:szCs w:val="24"/>
        </w:rPr>
      </w:pPr>
      <w:r>
        <w:rPr>
          <w:rFonts w:ascii="Avenir Next Condensed" w:hAnsi="Avenir Next Condensed"/>
          <w:sz w:val="24"/>
          <w:szCs w:val="24"/>
        </w:rPr>
        <w:t>The student must provide all information required on the application form.  In addition, should an applicant receive a financial aid grant and subsequently not attend Harmony University in the year applied for, the stipe</w:t>
      </w:r>
      <w:r>
        <w:rPr>
          <w:rFonts w:ascii="Avenir Next Condensed" w:hAnsi="Avenir Next Condensed"/>
          <w:sz w:val="24"/>
          <w:szCs w:val="24"/>
        </w:rPr>
        <w:t>nd must be returned the the Carolinas District in full.</w:t>
      </w:r>
    </w:p>
    <w:p w:rsidR="00203AD0" w:rsidRDefault="008272B9">
      <w:pPr>
        <w:pStyle w:val="Body"/>
        <w:numPr>
          <w:ilvl w:val="0"/>
          <w:numId w:val="2"/>
        </w:numPr>
        <w:rPr>
          <w:rFonts w:ascii="Avenir Next Condensed" w:hAnsi="Avenir Next Condensed"/>
          <w:sz w:val="24"/>
          <w:szCs w:val="24"/>
        </w:rPr>
      </w:pPr>
      <w:r>
        <w:rPr>
          <w:rFonts w:ascii="Avenir Next Condensed" w:hAnsi="Avenir Next Condensed"/>
          <w:sz w:val="24"/>
          <w:szCs w:val="24"/>
        </w:rPr>
        <w:t>The student must procure the recommendation of a faculty member in their major area of study familiar with their work and their career goals as a music educator.  No awards will be made without facult</w:t>
      </w:r>
      <w:r>
        <w:rPr>
          <w:rFonts w:ascii="Avenir Next Condensed" w:hAnsi="Avenir Next Condensed"/>
          <w:sz w:val="24"/>
          <w:szCs w:val="24"/>
        </w:rPr>
        <w:t>y verification and recommendation.</w:t>
      </w:r>
    </w:p>
    <w:p w:rsidR="00203AD0" w:rsidRDefault="008272B9">
      <w:pPr>
        <w:pStyle w:val="Body"/>
        <w:numPr>
          <w:ilvl w:val="0"/>
          <w:numId w:val="2"/>
        </w:numPr>
        <w:rPr>
          <w:rFonts w:ascii="Avenir Next Condensed" w:hAnsi="Avenir Next Condensed"/>
          <w:sz w:val="24"/>
          <w:szCs w:val="24"/>
        </w:rPr>
      </w:pPr>
      <w:r>
        <w:rPr>
          <w:rFonts w:ascii="Avenir Next Condensed" w:hAnsi="Avenir Next Condensed"/>
          <w:sz w:val="24"/>
          <w:szCs w:val="24"/>
        </w:rPr>
        <w:t>Although the Barbershop Harmony Society limits its student scholarships and grants to students under the age of 26, the Carolinas District is extending this offer to all students who can verify full-time enrollment in a M</w:t>
      </w:r>
      <w:r>
        <w:rPr>
          <w:rFonts w:ascii="Avenir Next Condensed" w:hAnsi="Avenir Next Condensed"/>
          <w:sz w:val="24"/>
          <w:szCs w:val="24"/>
        </w:rPr>
        <w:t>usic Education curriculum at the graduate or undergraduate level and demonstrate financial need to attend Harmony University.</w:t>
      </w:r>
    </w:p>
    <w:p w:rsidR="00203AD0" w:rsidRDefault="008272B9">
      <w:pPr>
        <w:pStyle w:val="Body"/>
        <w:numPr>
          <w:ilvl w:val="0"/>
          <w:numId w:val="2"/>
        </w:numPr>
        <w:rPr>
          <w:rFonts w:ascii="Avenir Next Condensed" w:hAnsi="Avenir Next Condensed"/>
          <w:sz w:val="24"/>
          <w:szCs w:val="24"/>
        </w:rPr>
      </w:pPr>
      <w:r>
        <w:rPr>
          <w:rFonts w:ascii="Avenir Next Condensed" w:hAnsi="Avenir Next Condensed"/>
          <w:sz w:val="24"/>
          <w:szCs w:val="24"/>
        </w:rPr>
        <w:t>The Barbershop Harmony Society often awards partial grants and aid for students to attend Harmony University.  This Carolinas Dist</w:t>
      </w:r>
      <w:r>
        <w:rPr>
          <w:rFonts w:ascii="Avenir Next Condensed" w:hAnsi="Avenir Next Condensed"/>
          <w:sz w:val="24"/>
          <w:szCs w:val="24"/>
        </w:rPr>
        <w:t>rict grant is intended to substantially offset costs over and above the BHS grant.  As such, financial assistance awards will be limited up to a maximum of $300.</w:t>
      </w:r>
    </w:p>
    <w:sectPr w:rsidR="00203AD0">
      <w:headerReference w:type="default" r:id="rId9"/>
      <w:footerReference w:type="default" r:id="rId10"/>
      <w:pgSz w:w="12240" w:h="15840"/>
      <w:pgMar w:top="1440" w:right="1080" w:bottom="1440" w:left="108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2B9" w:rsidRDefault="008272B9">
      <w:r>
        <w:separator/>
      </w:r>
    </w:p>
  </w:endnote>
  <w:endnote w:type="continuationSeparator" w:id="0">
    <w:p w:rsidR="008272B9" w:rsidRDefault="0082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Avenir Next Condense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D0" w:rsidRDefault="00203A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2B9" w:rsidRDefault="008272B9">
      <w:r>
        <w:separator/>
      </w:r>
    </w:p>
  </w:footnote>
  <w:footnote w:type="continuationSeparator" w:id="0">
    <w:p w:rsidR="008272B9" w:rsidRDefault="00827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D0" w:rsidRDefault="00203A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A29B6"/>
    <w:multiLevelType w:val="hybridMultilevel"/>
    <w:tmpl w:val="DFCA0776"/>
    <w:styleLink w:val="Numbered"/>
    <w:lvl w:ilvl="0" w:tplc="A5A08D0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BFD85C8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ADC2A8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402E9EB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FFC6EE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5DE464F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161FA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BBEE2E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81A019A">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38182BE9"/>
    <w:multiLevelType w:val="hybridMultilevel"/>
    <w:tmpl w:val="DFCA0776"/>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03AD0"/>
    <w:rsid w:val="00203AD0"/>
    <w:rsid w:val="006372FA"/>
    <w:rsid w:val="00827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2159</Characters>
  <Application>Microsoft Office Word</Application>
  <DocSecurity>0</DocSecurity>
  <Lines>17</Lines>
  <Paragraphs>5</Paragraphs>
  <ScaleCrop>false</ScaleCrop>
  <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Johns</dc:creator>
  <cp:lastModifiedBy>Robert Johns</cp:lastModifiedBy>
  <cp:revision>2</cp:revision>
  <dcterms:created xsi:type="dcterms:W3CDTF">2017-03-22T12:29:00Z</dcterms:created>
  <dcterms:modified xsi:type="dcterms:W3CDTF">2017-03-22T12:29:00Z</dcterms:modified>
</cp:coreProperties>
</file>